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6b4ebd4122d31ccde45347868990e18ed874194"/>
    <w:p>
      <w:pPr>
        <w:pStyle w:val="Heading4"/>
      </w:pPr>
      <w:r>
        <w:rPr>
          <w:rStyle w:val="SectionNumber"/>
        </w:rPr>
        <w:t xml:space="preserve">1.4.3.3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ff36ce7316dc4ee2d02bab8dbb40afed7d395e5"/>
    <w:p>
      <w:pPr>
        <w:pStyle w:val="Heading4"/>
      </w:pPr>
      <w:r>
        <w:rPr>
          <w:rStyle w:val="SectionNumber"/>
        </w:rPr>
        <w:t xml:space="preserve">1.4.3.4</w:t>
      </w:r>
      <w:r>
        <w:tab/>
      </w:r>
      <w:r>
        <w:t xml:space="preserve">Challenging the Ecosystem: The Sitra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69" w:name="bibliography"/>
    <w:p>
      <w:pPr>
        <w:pStyle w:val="Heading1"/>
      </w:pPr>
      <w:r>
        <w:t xml:space="preserve">Bibliography</w:t>
      </w:r>
    </w:p>
    <w:bookmarkStart w:id="168"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papert1980"/>
    <w:p>
      <w:pPr>
        <w:pStyle w:val="Bibliography"/>
      </w:pPr>
      <w:r>
        <w:t xml:space="preserve">Papert, S. (1980) ‘Mindstorms: children, computers, and powerful ideas’. Basic Books, Inc.</w:t>
      </w:r>
    </w:p>
    <w:bookmarkEnd w:id="146"/>
    <w:bookmarkStart w:id="1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7">
        <w:r>
          <w:rPr>
            <w:rStyle w:val="Hyperlink"/>
          </w:rPr>
          <w:t xml:space="preserve">https://books.google.co.uk/books?id=G6DDlqNftGcC</w:t>
        </w:r>
      </w:hyperlink>
      <w:r>
        <w:t xml:space="preserve">.</w:t>
      </w:r>
    </w:p>
    <w:bookmarkEnd w:id="148"/>
    <w:bookmarkStart w:id="1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9"/>
    <w:bookmarkStart w:id="1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0">
        <w:r>
          <w:rPr>
            <w:rStyle w:val="Hyperlink"/>
          </w:rPr>
          <w:t xml:space="preserve">10.1145/3025453.3025804</w:t>
        </w:r>
      </w:hyperlink>
      <w:r>
        <w:t xml:space="preserve">.</w:t>
      </w:r>
    </w:p>
    <w:bookmarkEnd w:id="151"/>
    <w:bookmarkStart w:id="15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2"/>
    <w:bookmarkStart w:id="15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3">
        <w:r>
          <w:rPr>
            <w:rStyle w:val="Hyperlink"/>
          </w:rPr>
          <w:t xml:space="preserve">http://en.wikipedia.org/wiki/Lean_Startup</w:t>
        </w:r>
      </w:hyperlink>
      <w:r>
        <w:t xml:space="preserve">.</w:t>
      </w:r>
    </w:p>
    <w:bookmarkEnd w:id="154"/>
    <w:bookmarkStart w:id="155" w:name="ref-smith2011"/>
    <w:p>
      <w:pPr>
        <w:pStyle w:val="Bibliography"/>
      </w:pPr>
      <w:r>
        <w:t xml:space="preserve">Smith, N. K. (2011)</w:t>
      </w:r>
      <w:r>
        <w:t xml:space="preserve"> </w:t>
      </w:r>
      <w:r>
        <w:rPr>
          <w:i/>
        </w:rPr>
        <w:t xml:space="preserve">Immanuel Kant’s critique of pure reason</w:t>
      </w:r>
      <w:r>
        <w:t xml:space="preserve">. Read Books Ltd.</w:t>
      </w:r>
    </w:p>
    <w:bookmarkEnd w:id="155"/>
    <w:bookmarkStart w:id="1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6">
        <w:r>
          <w:rPr>
            <w:rStyle w:val="Hyperlink"/>
          </w:rPr>
          <w:t xml:space="preserve">10.1080/15710882.2017.1310466</w:t>
        </w:r>
      </w:hyperlink>
      <w:r>
        <w:t xml:space="preserve">.</w:t>
      </w:r>
    </w:p>
    <w:bookmarkEnd w:id="157"/>
    <w:bookmarkStart w:id="15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8"/>
    <w:bookmarkStart w:id="1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9"/>
    <w:bookmarkStart w:id="1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0">
        <w:r>
          <w:rPr>
            <w:rStyle w:val="Hyperlink"/>
          </w:rPr>
          <w:t xml:space="preserve">10.1016/b978-1-55860-092-8.50006-x</w:t>
        </w:r>
      </w:hyperlink>
      <w:r>
        <w:t xml:space="preserve">.</w:t>
      </w:r>
    </w:p>
    <w:bookmarkEnd w:id="161"/>
    <w:bookmarkStart w:id="1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2">
        <w:r>
          <w:rPr>
            <w:rStyle w:val="Hyperlink"/>
          </w:rPr>
          <w:t xml:space="preserve">10.1177/0162243910377624</w:t>
        </w:r>
      </w:hyperlink>
      <w:r>
        <w:t xml:space="preserve">.</w:t>
      </w:r>
    </w:p>
    <w:bookmarkEnd w:id="163"/>
    <w:bookmarkStart w:id="16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4">
        <w:r>
          <w:rPr>
            <w:rStyle w:val="Hyperlink"/>
          </w:rPr>
          <w:t xml:space="preserve">10.1145/2851581.2886436</w:t>
        </w:r>
      </w:hyperlink>
      <w:r>
        <w:t xml:space="preserve">.</w:t>
      </w:r>
    </w:p>
    <w:bookmarkEnd w:id="165"/>
    <w:bookmarkStart w:id="167" w:name="ref-xie2021"/>
    <w:p>
      <w:pPr>
        <w:pStyle w:val="Bibliography"/>
      </w:pPr>
      <w:r>
        <w:t xml:space="preserve">Xie, A., Ho, J. C. F. and Wang, S. J. (2021) ‘Data City: Leveraging Data Embodiment Towards Building the Sense of Data Ownership’, pp. 365–378. doi:</w:t>
      </w:r>
      <w:r>
        <w:t xml:space="preserve"> </w:t>
      </w:r>
      <w:hyperlink r:id="rId166">
        <w:r>
          <w:rPr>
            <w:rStyle w:val="Hyperlink"/>
          </w:rPr>
          <w:t xml:space="preserve">10.1007/978-3-030-73426-8_22</w:t>
        </w:r>
      </w:hyperlink>
      <w:r>
        <w:t xml:space="preserve">.</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2022-03-28T08:50:15Z</dcterms:created>
  <dcterms:modified xsi:type="dcterms:W3CDTF">2022-03-28T08:50:15Z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